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B3" w:rsidRDefault="004B1EB3" w:rsidP="004B1EB3">
      <w:pPr>
        <w:spacing w:line="276" w:lineRule="auto"/>
      </w:pPr>
      <w:bookmarkStart w:id="0" w:name="_GoBack"/>
      <w:bookmarkEnd w:id="0"/>
    </w:p>
    <w:p w:rsidR="004B1EB3" w:rsidRDefault="004B1EB3" w:rsidP="004B1EB3">
      <w:pPr>
        <w:tabs>
          <w:tab w:val="left" w:pos="4425"/>
        </w:tabs>
        <w:spacing w:line="276" w:lineRule="auto"/>
      </w:pPr>
      <w:r>
        <w:rPr>
          <w:rStyle w:val="StrongEmphasis"/>
          <w:sz w:val="28"/>
          <w:szCs w:val="28"/>
        </w:rPr>
        <w:t>Professional Profile</w:t>
      </w:r>
    </w:p>
    <w:p w:rsidR="004B1EB3" w:rsidRDefault="004B1EB3" w:rsidP="004B1EB3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IT professional with over 11 years of experience in ERP systems administration, database management, and software development leadership within the trading and broadcasting industries.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Skilled in managing large-scale ERP platforms for organizations with 1,000+ employees across multiple branches.</w:t>
      </w:r>
      <w:proofErr w:type="gramEnd"/>
      <w:r>
        <w:rPr>
          <w:sz w:val="28"/>
          <w:szCs w:val="28"/>
        </w:rPr>
        <w:t xml:space="preserve"> Demonstrated ability to lead technical teams, ensures high system availability, and align IT operations with business goals. </w:t>
      </w:r>
      <w:proofErr w:type="gramStart"/>
      <w:r>
        <w:rPr>
          <w:sz w:val="28"/>
          <w:szCs w:val="28"/>
        </w:rPr>
        <w:t>Experienced in SQL Server administration, end-user training, web content management, and IT infrastructure support.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Personal Information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Date of Birth:</w:t>
      </w:r>
      <w:r>
        <w:rPr>
          <w:sz w:val="28"/>
          <w:szCs w:val="28"/>
        </w:rPr>
        <w:t xml:space="preserve"> November 14, 1984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Place of Birth:</w:t>
      </w:r>
      <w:r>
        <w:rPr>
          <w:sz w:val="28"/>
          <w:szCs w:val="28"/>
        </w:rPr>
        <w:t xml:space="preserve"> Addis Ababa, Ethiopia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Nationality:</w:t>
      </w:r>
      <w:r>
        <w:rPr>
          <w:sz w:val="28"/>
          <w:szCs w:val="28"/>
        </w:rPr>
        <w:t xml:space="preserve"> Ethiopian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Gender:</w:t>
      </w:r>
      <w:r>
        <w:rPr>
          <w:sz w:val="28"/>
          <w:szCs w:val="28"/>
        </w:rPr>
        <w:t xml:space="preserve"> Female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Marital Status:</w:t>
      </w:r>
      <w:r>
        <w:rPr>
          <w:sz w:val="28"/>
          <w:szCs w:val="28"/>
        </w:rPr>
        <w:t xml:space="preserve"> Married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Health Status:</w:t>
      </w:r>
      <w:r>
        <w:rPr>
          <w:sz w:val="28"/>
          <w:szCs w:val="28"/>
        </w:rPr>
        <w:t xml:space="preserve"> Excellent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Education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MSc in Computer Science</w:t>
      </w:r>
      <w:r>
        <w:rPr>
          <w:sz w:val="28"/>
          <w:szCs w:val="28"/>
        </w:rPr>
        <w:br/>
        <w:t xml:space="preserve"> </w:t>
      </w:r>
      <w:proofErr w:type="spellStart"/>
      <w:r>
        <w:rPr>
          <w:sz w:val="28"/>
          <w:szCs w:val="28"/>
        </w:rPr>
        <w:t>HiLCoE</w:t>
      </w:r>
      <w:proofErr w:type="spellEnd"/>
      <w:r>
        <w:rPr>
          <w:sz w:val="28"/>
          <w:szCs w:val="28"/>
        </w:rPr>
        <w:t xml:space="preserve"> School of Computer Science</w:t>
      </w:r>
      <w:r>
        <w:rPr>
          <w:sz w:val="28"/>
          <w:szCs w:val="28"/>
        </w:rPr>
        <w:br/>
        <w:t xml:space="preserve"> Graduated: May 31, 2023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BSc in Computer Engineering</w:t>
      </w:r>
      <w:r>
        <w:rPr>
          <w:sz w:val="28"/>
          <w:szCs w:val="28"/>
        </w:rPr>
        <w:br/>
        <w:t xml:space="preserve"> Micro Link Information Technology College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Graduated: August 21, 2010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Professional Training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Advanced Computer Maintenance and Networking</w:t>
      </w:r>
      <w:r>
        <w:rPr>
          <w:sz w:val="28"/>
          <w:szCs w:val="28"/>
        </w:rPr>
        <w:br/>
        <w:t xml:space="preserve"> </w:t>
      </w:r>
      <w:proofErr w:type="spellStart"/>
      <w:r>
        <w:rPr>
          <w:sz w:val="28"/>
          <w:szCs w:val="28"/>
        </w:rPr>
        <w:t>Satcom</w:t>
      </w:r>
      <w:proofErr w:type="spellEnd"/>
      <w:r>
        <w:rPr>
          <w:sz w:val="28"/>
          <w:szCs w:val="28"/>
        </w:rPr>
        <w:t xml:space="preserve"> Institute of Technology – October 12, 2022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Advanced Office Machine Maintenance</w:t>
      </w:r>
      <w:r>
        <w:rPr>
          <w:sz w:val="28"/>
          <w:szCs w:val="28"/>
        </w:rPr>
        <w:br/>
        <w:t xml:space="preserve"> </w:t>
      </w:r>
      <w:proofErr w:type="spellStart"/>
      <w:r>
        <w:rPr>
          <w:sz w:val="28"/>
          <w:szCs w:val="28"/>
        </w:rPr>
        <w:t>Satcom</w:t>
      </w:r>
      <w:proofErr w:type="spellEnd"/>
      <w:r>
        <w:rPr>
          <w:sz w:val="28"/>
          <w:szCs w:val="28"/>
        </w:rPr>
        <w:t xml:space="preserve"> Institute of Technology – January 15, 2022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Work Experience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Senior Radio Automation System Administrator</w:t>
      </w:r>
    </w:p>
    <w:p w:rsidR="004B1EB3" w:rsidRDefault="004B1EB3" w:rsidP="004B1EB3">
      <w:pPr>
        <w:spacing w:line="276" w:lineRule="auto"/>
      </w:pPr>
      <w:proofErr w:type="spellStart"/>
      <w:r>
        <w:rPr>
          <w:rStyle w:val="StrongEmphasis"/>
          <w:sz w:val="28"/>
          <w:szCs w:val="28"/>
        </w:rPr>
        <w:t>Fana</w:t>
      </w:r>
      <w:proofErr w:type="spellEnd"/>
      <w:r>
        <w:rPr>
          <w:rStyle w:val="StrongEmphasis"/>
          <w:sz w:val="28"/>
          <w:szCs w:val="28"/>
        </w:rPr>
        <w:t xml:space="preserve"> Broadcasting Corporation</w:t>
      </w:r>
      <w:r>
        <w:rPr>
          <w:sz w:val="28"/>
          <w:szCs w:val="28"/>
        </w:rPr>
        <w:t>, Addis Ababa</w:t>
      </w:r>
      <w:r>
        <w:rPr>
          <w:sz w:val="28"/>
          <w:szCs w:val="28"/>
        </w:rPr>
        <w:br/>
        <w:t>January 18, 2025 – Present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Key Achievements: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Administered and maintained the radio automation system to ensure uninterrupted broadcasting.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Provided technical support and troubleshooting for broadcasting infrastructure.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Software Development Team Leader</w:t>
      </w:r>
    </w:p>
    <w:p w:rsidR="004B1EB3" w:rsidRDefault="004B1EB3" w:rsidP="004B1EB3">
      <w:pPr>
        <w:spacing w:line="276" w:lineRule="auto"/>
      </w:pPr>
      <w:proofErr w:type="spellStart"/>
      <w:r>
        <w:rPr>
          <w:rStyle w:val="StrongEmphasis"/>
          <w:sz w:val="28"/>
          <w:szCs w:val="28"/>
        </w:rPr>
        <w:t>Fana</w:t>
      </w:r>
      <w:proofErr w:type="spellEnd"/>
      <w:r>
        <w:rPr>
          <w:rStyle w:val="StrongEmphasis"/>
          <w:sz w:val="28"/>
          <w:szCs w:val="28"/>
        </w:rPr>
        <w:t xml:space="preserve"> Broadcasting Corporation</w:t>
      </w:r>
      <w:r>
        <w:rPr>
          <w:sz w:val="28"/>
          <w:szCs w:val="28"/>
        </w:rPr>
        <w:t>, Addis Ababa</w:t>
      </w:r>
      <w:r>
        <w:rPr>
          <w:sz w:val="28"/>
          <w:szCs w:val="28"/>
        </w:rPr>
        <w:br/>
        <w:t>December 1, 2023 – January 18, 2025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Key Achievements: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Led a team of developers to design and maintain in-house applications.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Administered and maintained FMC’s Word Press website, including content updates, SEO (</w:t>
      </w:r>
      <w:proofErr w:type="spellStart"/>
      <w:r>
        <w:rPr>
          <w:sz w:val="28"/>
          <w:szCs w:val="28"/>
        </w:rPr>
        <w:t>Yoast</w:t>
      </w:r>
      <w:proofErr w:type="spellEnd"/>
      <w:r>
        <w:rPr>
          <w:sz w:val="28"/>
          <w:szCs w:val="28"/>
        </w:rPr>
        <w:t xml:space="preserve"> SEO), backups, </w:t>
      </w:r>
      <w:proofErr w:type="spellStart"/>
      <w:r>
        <w:rPr>
          <w:sz w:val="28"/>
          <w:szCs w:val="28"/>
        </w:rPr>
        <w:t>cPanel</w:t>
      </w:r>
      <w:proofErr w:type="spellEnd"/>
      <w:r>
        <w:rPr>
          <w:sz w:val="28"/>
          <w:szCs w:val="28"/>
        </w:rPr>
        <w:t xml:space="preserve"> management, and SSL certificates.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Oversaw full SDLC: planning, development, testing, and deployment.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Broke down business requirements into actionable development tasks.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Developed project schedules using Gantt charts and managed risks to ensure timely delivery.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Senior Database Administrator (ERP System)</w:t>
      </w:r>
    </w:p>
    <w:p w:rsidR="004B1EB3" w:rsidRDefault="004B1EB3" w:rsidP="004B1EB3">
      <w:pPr>
        <w:spacing w:line="276" w:lineRule="auto"/>
      </w:pPr>
      <w:proofErr w:type="spellStart"/>
      <w:r>
        <w:rPr>
          <w:rStyle w:val="StrongEmphasis"/>
          <w:sz w:val="28"/>
          <w:szCs w:val="28"/>
        </w:rPr>
        <w:t>Fana</w:t>
      </w:r>
      <w:proofErr w:type="spellEnd"/>
      <w:r>
        <w:rPr>
          <w:rStyle w:val="StrongEmphasis"/>
          <w:sz w:val="28"/>
          <w:szCs w:val="28"/>
        </w:rPr>
        <w:t xml:space="preserve"> Broadcasting Corporation</w:t>
      </w:r>
      <w:r>
        <w:rPr>
          <w:sz w:val="28"/>
          <w:szCs w:val="28"/>
        </w:rPr>
        <w:t>, Addis Ababa</w:t>
      </w:r>
      <w:r>
        <w:rPr>
          <w:sz w:val="28"/>
          <w:szCs w:val="28"/>
        </w:rPr>
        <w:br/>
        <w:t>July 1, 2022 – December 1, 2023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Key Achievements: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Ensured ERP database availability, backup, and disaster recovery.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Led system upgrades, patches, and SQL performance tuning.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Managed database security, roles, and access control.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Delivered training and documentation to improve ERP adoption.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Set up backup servers and improved system redundancy.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Provided end-user support and troubleshooting.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Maintained LAN/WAN infrastructure, including network hardware and printers.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Collaborated on improving connectivity and system reliability.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Database Administrator (ERP System)</w:t>
      </w:r>
    </w:p>
    <w:p w:rsidR="004B1EB3" w:rsidRDefault="004B1EB3" w:rsidP="004B1EB3">
      <w:pPr>
        <w:spacing w:line="276" w:lineRule="auto"/>
      </w:pPr>
      <w:proofErr w:type="spellStart"/>
      <w:r>
        <w:rPr>
          <w:rStyle w:val="StrongEmphasis"/>
          <w:sz w:val="28"/>
          <w:szCs w:val="28"/>
        </w:rPr>
        <w:t>Fana</w:t>
      </w:r>
      <w:proofErr w:type="spellEnd"/>
      <w:r>
        <w:rPr>
          <w:rStyle w:val="StrongEmphasis"/>
          <w:sz w:val="28"/>
          <w:szCs w:val="28"/>
        </w:rPr>
        <w:t xml:space="preserve"> Broadcasting Corporation</w:t>
      </w:r>
      <w:r>
        <w:rPr>
          <w:sz w:val="28"/>
          <w:szCs w:val="28"/>
        </w:rPr>
        <w:t>, Addis Ababa</w:t>
      </w:r>
      <w:r>
        <w:rPr>
          <w:sz w:val="28"/>
          <w:szCs w:val="28"/>
        </w:rPr>
        <w:br/>
        <w:t>July 19, 2017 – July 1, 2022</w:t>
      </w:r>
    </w:p>
    <w:p w:rsidR="004B1EB3" w:rsidRDefault="004B1EB3" w:rsidP="004B1EB3">
      <w:pPr>
        <w:spacing w:line="276" w:lineRule="auto"/>
      </w:pPr>
      <w:proofErr w:type="gramStart"/>
      <w:r>
        <w:rPr>
          <w:rStyle w:val="Emphasis"/>
          <w:sz w:val="28"/>
          <w:szCs w:val="28"/>
        </w:rPr>
        <w:t>Responsibilities similar to the above Senior DBA role, with a focus on ERP support and system administration.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Database Administrator (ERP System)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Jupiter Trading</w:t>
      </w:r>
      <w:r>
        <w:rPr>
          <w:sz w:val="28"/>
          <w:szCs w:val="28"/>
        </w:rPr>
        <w:t>, Addis Ababa</w:t>
      </w:r>
      <w:r>
        <w:rPr>
          <w:sz w:val="28"/>
          <w:szCs w:val="28"/>
        </w:rPr>
        <w:br/>
        <w:t>July 10, 2014 – July 10, 2017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Key Achievements: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Implemented SQL Server Agent jobs for backups and monitoring.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Managed user roles and access permissions using SQL security best practices.</w:t>
      </w:r>
      <w:proofErr w:type="gramEnd"/>
    </w:p>
    <w:p w:rsidR="004B1EB3" w:rsidRDefault="004B1EB3" w:rsidP="004B1E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Provided technical training and SQL process support for users across five branches.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Technical Skills &amp; Tools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Database Management:</w:t>
      </w:r>
      <w:r>
        <w:rPr>
          <w:sz w:val="28"/>
          <w:szCs w:val="28"/>
        </w:rPr>
        <w:t xml:space="preserve"> Microsoft SQL Server, SSMS, SQL Agent, Backup &amp; Recovery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ERP Systems:</w:t>
      </w:r>
      <w:r>
        <w:rPr>
          <w:sz w:val="28"/>
          <w:szCs w:val="28"/>
        </w:rPr>
        <w:t xml:space="preserve"> ERP Administration, User Support, Data Integrity, Performance Tuning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Web &amp; CMS: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WordPress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Yoast</w:t>
      </w:r>
      <w:proofErr w:type="spellEnd"/>
      <w:r>
        <w:rPr>
          <w:sz w:val="28"/>
          <w:szCs w:val="28"/>
        </w:rPr>
        <w:t xml:space="preserve"> SEO, Google Analytics, </w:t>
      </w:r>
      <w:proofErr w:type="spellStart"/>
      <w:r>
        <w:rPr>
          <w:sz w:val="28"/>
          <w:szCs w:val="28"/>
        </w:rPr>
        <w:t>cPanel</w:t>
      </w:r>
      <w:proofErr w:type="spellEnd"/>
      <w:r>
        <w:rPr>
          <w:sz w:val="28"/>
          <w:szCs w:val="28"/>
        </w:rPr>
        <w:t>, SSL Certificates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Version Control: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GitHub</w:t>
      </w:r>
      <w:proofErr w:type="spellEnd"/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Project Management:</w:t>
      </w:r>
      <w:r>
        <w:rPr>
          <w:sz w:val="28"/>
          <w:szCs w:val="28"/>
        </w:rPr>
        <w:t xml:space="preserve"> Gantt Charts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Documentation:</w:t>
      </w:r>
      <w:r>
        <w:rPr>
          <w:sz w:val="28"/>
          <w:szCs w:val="28"/>
        </w:rPr>
        <w:t xml:space="preserve"> Document360, Microsoft Office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Communication:</w:t>
      </w:r>
      <w:r>
        <w:rPr>
          <w:sz w:val="28"/>
          <w:szCs w:val="28"/>
        </w:rPr>
        <w:t xml:space="preserve"> Slack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Diagramming &amp; Modeling:</w:t>
      </w:r>
      <w:r>
        <w:rPr>
          <w:sz w:val="28"/>
          <w:szCs w:val="28"/>
        </w:rPr>
        <w:t xml:space="preserve"> Draw.io (ER diagrams)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Networking:</w:t>
      </w:r>
      <w:r>
        <w:rPr>
          <w:sz w:val="28"/>
          <w:szCs w:val="28"/>
        </w:rPr>
        <w:t xml:space="preserve"> LAN/WAN Support, Switch Configuration, Troubleshooting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Languages</w:t>
      </w: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English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</w:r>
      <w:r>
        <w:rPr>
          <w:rFonts w:ascii="MS Gothic" w:eastAsia="MS Gothic" w:hAnsi="MS Gothic" w:cs="MS Gothic"/>
          <w:sz w:val="28"/>
          <w:szCs w:val="28"/>
        </w:rPr>
        <w:t>✓</w:t>
      </w:r>
      <w:r>
        <w:rPr>
          <w:sz w:val="28"/>
          <w:szCs w:val="28"/>
        </w:rPr>
        <w:t xml:space="preserve"> Reading – Excellent | Writing – Excellent | Speaking – Excellent | Listening – Excellent</w:t>
      </w:r>
    </w:p>
    <w:p w:rsidR="004B1EB3" w:rsidRDefault="004B1EB3" w:rsidP="004B1EB3">
      <w:pPr>
        <w:spacing w:line="276" w:lineRule="auto"/>
        <w:rPr>
          <w:sz w:val="28"/>
          <w:szCs w:val="28"/>
        </w:rPr>
      </w:pPr>
    </w:p>
    <w:p w:rsidR="004B1EB3" w:rsidRDefault="004B1EB3" w:rsidP="004B1EB3">
      <w:pPr>
        <w:spacing w:line="276" w:lineRule="auto"/>
      </w:pPr>
      <w:r>
        <w:rPr>
          <w:rStyle w:val="StrongEmphasis"/>
          <w:sz w:val="28"/>
          <w:szCs w:val="28"/>
        </w:rPr>
        <w:t>References</w:t>
      </w:r>
    </w:p>
    <w:p w:rsidR="004B1EB3" w:rsidRDefault="004B1EB3" w:rsidP="004B1EB3">
      <w:pPr>
        <w:spacing w:line="276" w:lineRule="auto"/>
      </w:pPr>
      <w:proofErr w:type="spellStart"/>
      <w:r>
        <w:rPr>
          <w:rStyle w:val="StrongEmphasis"/>
          <w:sz w:val="28"/>
          <w:szCs w:val="28"/>
        </w:rPr>
        <w:t>Ato</w:t>
      </w:r>
      <w:proofErr w:type="spellEnd"/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Gutema</w:t>
      </w:r>
      <w:proofErr w:type="spellEnd"/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Tesfa</w:t>
      </w:r>
      <w:proofErr w:type="spellEnd"/>
      <w:r>
        <w:rPr>
          <w:sz w:val="28"/>
          <w:szCs w:val="28"/>
        </w:rPr>
        <w:br/>
        <w:t xml:space="preserve">ICT Director, </w:t>
      </w:r>
      <w:proofErr w:type="spellStart"/>
      <w:r>
        <w:rPr>
          <w:sz w:val="28"/>
          <w:szCs w:val="28"/>
        </w:rPr>
        <w:t>Fana</w:t>
      </w:r>
      <w:proofErr w:type="spellEnd"/>
      <w:r>
        <w:rPr>
          <w:sz w:val="28"/>
          <w:szCs w:val="28"/>
        </w:rPr>
        <w:t xml:space="preserve"> Broadcasting Corporation</w:t>
      </w:r>
    </w:p>
    <w:p w:rsidR="004B1EB3" w:rsidRDefault="004B1EB3" w:rsidP="004B1EB3">
      <w:pPr>
        <w:spacing w:line="276" w:lineRule="auto"/>
      </w:pPr>
      <w:r>
        <w:rPr>
          <w:sz w:val="28"/>
          <w:szCs w:val="28"/>
        </w:rPr>
        <w:t xml:space="preserve"> +251 909 777 460</w:t>
      </w:r>
    </w:p>
    <w:p w:rsidR="00F75413" w:rsidRDefault="00F75413"/>
    <w:sectPr w:rsidR="00F75413">
      <w:pgSz w:w="11906" w:h="16838"/>
      <w:pgMar w:top="709" w:right="99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B3"/>
    <w:rsid w:val="004B1EB3"/>
    <w:rsid w:val="00B550BF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1EB3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sid w:val="004B1EB3"/>
    <w:rPr>
      <w:b/>
      <w:bCs/>
    </w:rPr>
  </w:style>
  <w:style w:type="character" w:styleId="Emphasis">
    <w:name w:val="Emphasis"/>
    <w:rsid w:val="004B1E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1EB3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sid w:val="004B1EB3"/>
    <w:rPr>
      <w:b/>
      <w:bCs/>
    </w:rPr>
  </w:style>
  <w:style w:type="character" w:styleId="Emphasis">
    <w:name w:val="Emphasis"/>
    <w:rsid w:val="004B1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2025-08-15T14:13:00Z</dcterms:created>
  <dcterms:modified xsi:type="dcterms:W3CDTF">2025-08-15T14:13:00Z</dcterms:modified>
</cp:coreProperties>
</file>